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1A63">
      <w:pPr>
        <w:spacing w:line="60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eastAsia="zh-CN"/>
        </w:rPr>
      </w:pPr>
      <w:bookmarkStart w:id="0" w:name="OLE_LINK2"/>
      <w:bookmarkStart w:id="1" w:name="OLE_LINK1"/>
      <w:bookmarkStart w:id="2" w:name="OLE_LINK4"/>
      <w:bookmarkStart w:id="3" w:name="OLE_LINK3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white"/>
          <w:lang w:eastAsia="zh-CN"/>
        </w:rPr>
        <w:t>泗洪县全国第四次文物普查技术服务项目征求意见公告</w:t>
      </w:r>
    </w:p>
    <w:p w14:paraId="73A78F66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u w:val="single"/>
          <w:lang w:eastAsia="zh-CN"/>
        </w:rPr>
        <w:t>泗洪县文化广电和旅游局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就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泗洪县全国第四次文物普查技术服务项目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进行市场调研，邀请合格的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参与市场调研。有关事项如下：</w:t>
      </w:r>
    </w:p>
    <w:p w14:paraId="580A414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  <w:t xml:space="preserve">一、项目基本情况  </w:t>
      </w:r>
    </w:p>
    <w:p w14:paraId="7E39E2F1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（一）项目名称：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none"/>
          <w:lang w:eastAsia="zh-CN"/>
        </w:rPr>
        <w:t>泗洪县全国第四次文物普查技术服务项目</w:t>
      </w:r>
    </w:p>
    <w:p w14:paraId="408969E7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（二）采购需求：</w:t>
      </w:r>
    </w:p>
    <w:tbl>
      <w:tblPr>
        <w:tblStyle w:val="4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38"/>
        <w:gridCol w:w="4731"/>
        <w:gridCol w:w="1069"/>
      </w:tblGrid>
      <w:tr w14:paraId="1588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dxa"/>
            <w:noWrap w:val="0"/>
            <w:vAlign w:val="center"/>
          </w:tcPr>
          <w:p w14:paraId="5A83F15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4" w:name="_Hlk109058146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38" w:type="dxa"/>
            <w:noWrap w:val="0"/>
            <w:vAlign w:val="center"/>
          </w:tcPr>
          <w:p w14:paraId="4495AE1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标的</w:t>
            </w:r>
          </w:p>
        </w:tc>
        <w:tc>
          <w:tcPr>
            <w:tcW w:w="4731" w:type="dxa"/>
            <w:noWrap w:val="0"/>
            <w:vAlign w:val="center"/>
          </w:tcPr>
          <w:p w14:paraId="22BAD81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主要用途及功能</w:t>
            </w:r>
          </w:p>
        </w:tc>
        <w:tc>
          <w:tcPr>
            <w:tcW w:w="1069" w:type="dxa"/>
            <w:noWrap w:val="0"/>
            <w:vAlign w:val="center"/>
          </w:tcPr>
          <w:p w14:paraId="7ABABC4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 w14:paraId="5C55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27" w:type="dxa"/>
            <w:noWrap w:val="0"/>
            <w:vAlign w:val="center"/>
          </w:tcPr>
          <w:p w14:paraId="700077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38" w:type="dxa"/>
            <w:noWrap w:val="0"/>
            <w:vAlign w:val="center"/>
          </w:tcPr>
          <w:p w14:paraId="26D0B05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泗洪县全国第四次文物普查技术服务项目</w:t>
            </w:r>
          </w:p>
        </w:tc>
        <w:tc>
          <w:tcPr>
            <w:tcW w:w="4731" w:type="dxa"/>
            <w:noWrap w:val="0"/>
            <w:vAlign w:val="center"/>
          </w:tcPr>
          <w:p w14:paraId="7910FD5A">
            <w:pPr>
              <w:spacing w:line="360" w:lineRule="auto"/>
              <w:jc w:val="left"/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highlight w:val="none"/>
                <w:lang w:val="en-US" w:eastAsia="zh-CN"/>
              </w:rPr>
              <w:t>按照全国第四次文物普查工作文件要求，对全县进行文物勘察、测绘、数据采集等文物调查工作，规范录入信息，并汇编成册。</w:t>
            </w:r>
          </w:p>
          <w:p w14:paraId="6E7C1B90">
            <w:pPr>
              <w:spacing w:line="360" w:lineRule="auto"/>
              <w:jc w:val="left"/>
              <w:rPr>
                <w:rFonts w:hint="default" w:ascii="仿宋" w:hAnsi="仿宋" w:eastAsia="仿宋" w:cs="仿宋"/>
                <w:cap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auto"/>
                <w:sz w:val="21"/>
                <w:szCs w:val="21"/>
                <w:highlight w:val="none"/>
                <w:lang w:val="en-US" w:eastAsia="zh-CN"/>
              </w:rPr>
              <w:t>合同履行期限：自合同签订之日起至2026年5月。</w:t>
            </w:r>
          </w:p>
        </w:tc>
        <w:tc>
          <w:tcPr>
            <w:tcW w:w="1069" w:type="dxa"/>
            <w:noWrap w:val="0"/>
            <w:vAlign w:val="center"/>
          </w:tcPr>
          <w:p w14:paraId="4672408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</w:tr>
      <w:bookmarkEnd w:id="4"/>
    </w:tbl>
    <w:p w14:paraId="2824E749">
      <w:pPr>
        <w:spacing w:line="48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  <w:t>二、供应商资格要求</w:t>
      </w:r>
    </w:p>
    <w:p w14:paraId="68F50A1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eastAsia="zh-CN"/>
        </w:rPr>
      </w:pPr>
      <w:bookmarkStart w:id="5" w:name="EBd56533e2936846b6ad38869e4b724da4"/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（一）具备《中华人民共和国政府采购法》第二十二条规定条件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eastAsia="zh-CN"/>
        </w:rPr>
        <w:t>。</w:t>
      </w:r>
    </w:p>
    <w:p w14:paraId="45AFCAD4">
      <w:pPr>
        <w:bidi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二）落实政府采购政策需满足的资格要求：本项目为专门面向中小企业采购的项目，供应商须为中小微企业、监狱企业、残疾人福利性单位（须提供《中小企业或残疾人福利性单位声明函,或监狱企业证明文件》）。非中小型企业参与本项目投标，将作无效标处理。</w:t>
      </w:r>
    </w:p>
    <w:p w14:paraId="09DA0DDB">
      <w:pPr>
        <w:bidi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（三）本项目的特定资格要求：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。</w:t>
      </w:r>
    </w:p>
    <w:p w14:paraId="1803C010">
      <w:pPr>
        <w:bidi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（四）未被列入失信被执行人、重大税收违法案件当事人名单、政府采购严重违法失信行为记录名单。</w:t>
      </w:r>
      <w:bookmarkEnd w:id="5"/>
    </w:p>
    <w:p w14:paraId="7BCE9C16">
      <w:pPr>
        <w:spacing w:line="48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  <w:t>三、公告时间</w:t>
      </w:r>
    </w:p>
    <w:p w14:paraId="7BB0FCEF">
      <w:pPr>
        <w:bidi w:val="0"/>
        <w:spacing w:line="500" w:lineRule="exact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</w:pPr>
      <w:bookmarkStart w:id="6" w:name="EBd6e08bd78d674b669f89e3eb71dbbd3d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日 09</w:t>
      </w:r>
      <w:bookmarkEnd w:id="6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00至</w:t>
      </w:r>
      <w:bookmarkStart w:id="7" w:name="EB4a82fe30d91a48338ebb02b9012d939c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04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日</w:t>
      </w:r>
      <w:bookmarkEnd w:id="7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17:30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。</w:t>
      </w:r>
    </w:p>
    <w:p w14:paraId="5D0DD094">
      <w:pPr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</w:rPr>
        <w:t>在宿迁市政府采购网（http://zfcg.sqcz.suqian.gov.cn/）找到本项目获取相关调研文件。</w:t>
      </w:r>
    </w:p>
    <w:p w14:paraId="0CAE3C09">
      <w:pPr>
        <w:spacing w:line="480" w:lineRule="auto"/>
        <w:ind w:firstLine="482" w:firstLineChars="200"/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white"/>
        </w:rPr>
        <w:t>四、调研提交资料、截止时间和地点</w:t>
      </w:r>
    </w:p>
    <w:p w14:paraId="4C60567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（一）采购需求响应表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144"/>
        <w:gridCol w:w="3472"/>
        <w:gridCol w:w="1716"/>
        <w:gridCol w:w="1374"/>
      </w:tblGrid>
      <w:tr w14:paraId="5F97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47EA7D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4" w:type="dxa"/>
            <w:noWrap w:val="0"/>
            <w:vAlign w:val="center"/>
          </w:tcPr>
          <w:p w14:paraId="56274C0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标的</w:t>
            </w:r>
          </w:p>
        </w:tc>
        <w:tc>
          <w:tcPr>
            <w:tcW w:w="3472" w:type="dxa"/>
            <w:noWrap w:val="0"/>
            <w:vAlign w:val="center"/>
          </w:tcPr>
          <w:p w14:paraId="130FA0A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716" w:type="dxa"/>
            <w:noWrap w:val="0"/>
            <w:vAlign w:val="center"/>
          </w:tcPr>
          <w:p w14:paraId="0AAED2A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254ACA5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参考价</w:t>
            </w:r>
          </w:p>
          <w:p w14:paraId="2B2A844C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14:paraId="017A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0601C1A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7BBE5FB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A3C84A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A6BB9F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42112D5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2FD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73A7A97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17B8CE1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5CB3E1A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571A3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AC8E6D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5F0D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noWrap w:val="0"/>
            <w:vAlign w:val="center"/>
          </w:tcPr>
          <w:p w14:paraId="60E70056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 w14:paraId="29DC197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noWrap w:val="0"/>
            <w:vAlign w:val="center"/>
          </w:tcPr>
          <w:p w14:paraId="1D06BE3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A60AFC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6A45CDA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1F14DB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</w:p>
    <w:p w14:paraId="51D395C1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（二）提交证明资料：</w:t>
      </w:r>
    </w:p>
    <w:p w14:paraId="4FCB6819">
      <w:pPr>
        <w:spacing w:line="24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</w:p>
    <w:p w14:paraId="0F0FA14C">
      <w:pPr>
        <w:spacing w:line="24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</w:p>
    <w:p w14:paraId="0A526823">
      <w:pPr>
        <w:spacing w:line="24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</w:p>
    <w:p w14:paraId="0863C709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……</w:t>
      </w:r>
    </w:p>
    <w:p w14:paraId="4B6B6DD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以上资料加盖供应商公章后扫描发送至邮箱（1289114254@qq.com），其中明确要求供应商提供的征求意见资料请加盖供应商公章。</w:t>
      </w:r>
    </w:p>
    <w:p w14:paraId="713C6218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（三）提交截止时间：202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04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日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17:30。</w:t>
      </w:r>
    </w:p>
    <w:p w14:paraId="23335074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（四）供应商应提交截止时间前将电子响应文件发送至邮箱（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1289114254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@qq.com），逾期未发送的，采购人不予受理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。</w:t>
      </w:r>
    </w:p>
    <w:p w14:paraId="3684CE86">
      <w:pPr>
        <w:spacing w:line="480" w:lineRule="auto"/>
        <w:ind w:firstLine="482" w:firstLineChars="200"/>
        <w:rPr>
          <w:rFonts w:hint="eastAsia" w:ascii="仿宋" w:hAnsi="仿宋" w:eastAsia="仿宋" w:cs="仿宋"/>
          <w:b/>
          <w:bCs/>
          <w:iCs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b/>
          <w:bCs/>
          <w:iCs/>
          <w:color w:val="000000"/>
          <w:sz w:val="24"/>
          <w:szCs w:val="24"/>
          <w:highlight w:val="white"/>
        </w:rPr>
        <w:t>五、本次采购联系方式</w:t>
      </w:r>
    </w:p>
    <w:p w14:paraId="24062FDE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采购人信息</w:t>
      </w:r>
    </w:p>
    <w:p w14:paraId="06A6CB20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名称：泗洪县文化广电和旅游局</w:t>
      </w:r>
    </w:p>
    <w:p w14:paraId="0100A6B3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地址：泗洪县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  <w:t>行政服务大厅11楼</w:t>
      </w:r>
    </w:p>
    <w:p w14:paraId="3331C3D1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white"/>
        </w:rPr>
        <w:t>联系方式：17796679831</w:t>
      </w:r>
    </w:p>
    <w:bookmarkEnd w:id="0"/>
    <w:bookmarkEnd w:id="1"/>
    <w:bookmarkEnd w:id="2"/>
    <w:bookmarkEnd w:id="3"/>
    <w:p w14:paraId="7228A393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2.采购代理机构信息</w:t>
      </w:r>
    </w:p>
    <w:p w14:paraId="3D777184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名称：宿迁市永丰工程管理有限公司</w:t>
      </w:r>
    </w:p>
    <w:p w14:paraId="0B6AC60F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地址：泗洪县臻龙国际西北角2楼</w:t>
      </w:r>
    </w:p>
    <w:p w14:paraId="194BBEA9">
      <w:pPr>
        <w:spacing w:line="360" w:lineRule="auto"/>
        <w:ind w:firstLine="480" w:firstLineChars="200"/>
        <w:rPr>
          <w:rFonts w:hint="default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联系方式：1536696146</w:t>
      </w:r>
      <w:bookmarkStart w:id="8" w:name="_GoBack"/>
      <w:bookmarkEnd w:id="8"/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white"/>
          <w:lang w:val="en-US" w:eastAsia="zh-CN"/>
        </w:rPr>
        <w:t>6</w:t>
      </w:r>
    </w:p>
    <w:p w14:paraId="44143D4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DQ3Nzk0ZDI3NzZmM2ZmNWViOGFlNTM3MjA5NDAifQ=="/>
  </w:docVars>
  <w:rsids>
    <w:rsidRoot w:val="00000000"/>
    <w:rsid w:val="0658068F"/>
    <w:rsid w:val="0CFB5827"/>
    <w:rsid w:val="0E44351B"/>
    <w:rsid w:val="0E9070F4"/>
    <w:rsid w:val="112C42A9"/>
    <w:rsid w:val="12490E8B"/>
    <w:rsid w:val="186662F2"/>
    <w:rsid w:val="18AB01A9"/>
    <w:rsid w:val="22EE7610"/>
    <w:rsid w:val="23EE53EE"/>
    <w:rsid w:val="243454F7"/>
    <w:rsid w:val="26157CCB"/>
    <w:rsid w:val="28E31299"/>
    <w:rsid w:val="2B0636B9"/>
    <w:rsid w:val="2B110340"/>
    <w:rsid w:val="2FF7387C"/>
    <w:rsid w:val="32195D2C"/>
    <w:rsid w:val="339715FE"/>
    <w:rsid w:val="34244CE4"/>
    <w:rsid w:val="36987B67"/>
    <w:rsid w:val="39C42A21"/>
    <w:rsid w:val="3A677A3F"/>
    <w:rsid w:val="3C1E28BD"/>
    <w:rsid w:val="3C6F3118"/>
    <w:rsid w:val="40672358"/>
    <w:rsid w:val="451E1A16"/>
    <w:rsid w:val="4A334CEE"/>
    <w:rsid w:val="4EB76D6D"/>
    <w:rsid w:val="506432C8"/>
    <w:rsid w:val="55C7591B"/>
    <w:rsid w:val="56823950"/>
    <w:rsid w:val="56B37F1F"/>
    <w:rsid w:val="5B5F03A4"/>
    <w:rsid w:val="5D7A14C5"/>
    <w:rsid w:val="5E826883"/>
    <w:rsid w:val="61475B62"/>
    <w:rsid w:val="61D2367E"/>
    <w:rsid w:val="6A285362"/>
    <w:rsid w:val="767F0C2B"/>
    <w:rsid w:val="7B5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autoRedefine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967</Characters>
  <Lines>0</Lines>
  <Paragraphs>0</Paragraphs>
  <TotalTime>0</TotalTime>
  <ScaleCrop>false</ScaleCrop>
  <LinksUpToDate>false</LinksUpToDate>
  <CharactersWithSpaces>970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2024-03-04T08:59:00Z</dcterms:created>
  <dc:creator>Administrator</dc:creator>
  <cp:lastModifiedBy>简单</cp:lastModifiedBy>
  <dcterms:modified xsi:type="dcterms:W3CDTF">2024-10-30T09:02:58Z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5ECF4B42720D4E9BAC1849135FD49870_12</vt:lpwstr>
  </property>
</Properties>
</file>